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FD5" w:rsidRPr="007F3FD5" w:rsidRDefault="007F3FD5" w:rsidP="007F3FD5">
      <w:pPr>
        <w:shd w:val="clear" w:color="auto" w:fill="FFFFFF"/>
        <w:spacing w:before="450" w:after="0" w:line="240" w:lineRule="auto"/>
        <w:jc w:val="center"/>
        <w:rPr>
          <w:rFonts w:ascii="Benton Sans" w:eastAsia="Times New Roman" w:hAnsi="Benton Sans" w:cs="Times New Roman"/>
          <w:b/>
          <w:color w:val="303030"/>
          <w:sz w:val="27"/>
          <w:szCs w:val="27"/>
        </w:rPr>
      </w:pPr>
      <w:bookmarkStart w:id="0" w:name="_GoBack"/>
      <w:bookmarkEnd w:id="0"/>
      <w:r w:rsidRPr="007F3FD5">
        <w:rPr>
          <w:noProof/>
        </w:rPr>
        <mc:AlternateContent>
          <mc:Choice Requires="wps">
            <w:drawing>
              <wp:inline distT="0" distB="0" distL="0" distR="0">
                <wp:extent cx="304800" cy="304800"/>
                <wp:effectExtent l="0" t="0" r="0" b="0"/>
                <wp:docPr id="2" name="Rectangle 2" descr="JSP Associates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AE81A" id="Rectangle 2" o:spid="_x0000_s1026" alt="JSP Associates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T429GxwIAANMFAAAOAAAAAAAAAAAAAAAAAC4CAABkcnMvZTJvRG9jLnhtbFBLAQItABQABgAI&#10;AAAAIQBMoOks2AAAAAMBAAAPAAAAAAAAAAAAAAAAACEFAABkcnMvZG93bnJldi54bWxQSwUGAAAA&#10;AAQABADzAAAAJgYAAAAA&#10;" filled="f" stroked="f">
                <o:lock v:ext="edit" aspectratio="t"/>
                <w10:anchorlock/>
              </v:rect>
            </w:pict>
          </mc:Fallback>
        </mc:AlternateContent>
      </w:r>
      <w:r w:rsidRPr="007F3FD5">
        <w:rPr>
          <w:rFonts w:ascii="Benton Sans" w:eastAsia="Times New Roman" w:hAnsi="Benton Sans" w:cs="Times New Roman"/>
          <w:b/>
          <w:noProof/>
          <w:color w:val="303030"/>
          <w:sz w:val="27"/>
          <w:szCs w:val="27"/>
        </w:rPr>
        <w:drawing>
          <wp:inline distT="0" distB="0" distL="0" distR="0">
            <wp:extent cx="2343150" cy="466725"/>
            <wp:effectExtent l="0" t="0" r="0" b="9525"/>
            <wp:docPr id="3" name="Picture 3" descr="C:\Users\Jatin\Desktop\js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tin\Desktop\js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466725"/>
                    </a:xfrm>
                    <a:prstGeom prst="rect">
                      <a:avLst/>
                    </a:prstGeom>
                    <a:noFill/>
                    <a:ln>
                      <a:noFill/>
                    </a:ln>
                  </pic:spPr>
                </pic:pic>
              </a:graphicData>
            </a:graphic>
          </wp:inline>
        </w:drawing>
      </w:r>
    </w:p>
    <w:p w:rsidR="004F15C3" w:rsidRPr="004533EC" w:rsidRDefault="004F15C3" w:rsidP="007F3FD5">
      <w:pPr>
        <w:shd w:val="clear" w:color="auto" w:fill="FFFFFF"/>
        <w:spacing w:before="450" w:after="0" w:line="240" w:lineRule="auto"/>
        <w:jc w:val="center"/>
        <w:rPr>
          <w:rFonts w:ascii="Arial" w:eastAsia="Times New Roman" w:hAnsi="Arial" w:cs="Arial"/>
          <w:b/>
          <w:color w:val="303030"/>
          <w:u w:val="single"/>
        </w:rPr>
      </w:pPr>
      <w:r w:rsidRPr="004533EC">
        <w:rPr>
          <w:rFonts w:ascii="Arial" w:eastAsia="Times New Roman" w:hAnsi="Arial" w:cs="Arial"/>
          <w:b/>
          <w:color w:val="303030"/>
          <w:u w:val="single"/>
        </w:rPr>
        <w:t>Setting up business in India with Foreign Direct Investment as WOS or JV</w:t>
      </w:r>
    </w:p>
    <w:p w:rsidR="004F15C3" w:rsidRPr="004F15C3" w:rsidRDefault="004F15C3" w:rsidP="004F15C3">
      <w:pPr>
        <w:shd w:val="clear" w:color="auto" w:fill="FFFFFF"/>
        <w:spacing w:before="450" w:after="0" w:line="240" w:lineRule="auto"/>
        <w:rPr>
          <w:rFonts w:ascii="Arial" w:eastAsia="Times New Roman" w:hAnsi="Arial" w:cs="Arial"/>
          <w:color w:val="303030"/>
        </w:rPr>
      </w:pPr>
      <w:r w:rsidRPr="004533EC">
        <w:rPr>
          <w:rFonts w:ascii="Arial" w:eastAsia="Times New Roman" w:hAnsi="Arial" w:cs="Arial"/>
          <w:color w:val="303030"/>
        </w:rPr>
        <w:t>Considering booming Indian economy with highest GDP rate in world, many foreign companies entering into India via FDI for manufacturing or Service business.</w:t>
      </w:r>
      <w:r w:rsidRPr="004F15C3">
        <w:rPr>
          <w:rFonts w:ascii="Arial" w:eastAsia="Times New Roman" w:hAnsi="Arial" w:cs="Arial"/>
          <w:color w:val="303030"/>
        </w:rPr>
        <w:t xml:space="preserve"> The prime reason for this can be credited to the large population of the nation, buying capacity of the people and low labour cost. The recent Make in India initiative is an attempt to revive and </w:t>
      </w:r>
      <w:proofErr w:type="spellStart"/>
      <w:r w:rsidRPr="004F15C3">
        <w:rPr>
          <w:rFonts w:ascii="Arial" w:eastAsia="Times New Roman" w:hAnsi="Arial" w:cs="Arial"/>
          <w:color w:val="303030"/>
        </w:rPr>
        <w:t>catalyse</w:t>
      </w:r>
      <w:proofErr w:type="spellEnd"/>
      <w:r w:rsidRPr="004F15C3">
        <w:rPr>
          <w:rFonts w:ascii="Arial" w:eastAsia="Times New Roman" w:hAnsi="Arial" w:cs="Arial"/>
          <w:color w:val="303030"/>
        </w:rPr>
        <w:t xml:space="preserve"> the foreign investment in the nation. To attract more foreign investors to India, the Government of India has increased</w:t>
      </w:r>
      <w:r w:rsidRPr="004533EC">
        <w:rPr>
          <w:rFonts w:ascii="Arial" w:eastAsia="Times New Roman" w:hAnsi="Arial" w:cs="Arial"/>
          <w:color w:val="303030"/>
        </w:rPr>
        <w:t> </w:t>
      </w:r>
      <w:r w:rsidRPr="004533EC">
        <w:rPr>
          <w:rFonts w:ascii="Arial" w:eastAsia="Times New Roman" w:hAnsi="Arial" w:cs="Arial"/>
          <w:b/>
          <w:bCs/>
          <w:color w:val="303030"/>
          <w:bdr w:val="none" w:sz="0" w:space="0" w:color="auto" w:frame="1"/>
        </w:rPr>
        <w:t>Foreign Direct Investment</w:t>
      </w:r>
      <w:r w:rsidRPr="004533EC">
        <w:rPr>
          <w:rFonts w:ascii="Arial" w:eastAsia="Times New Roman" w:hAnsi="Arial" w:cs="Arial"/>
          <w:color w:val="303030"/>
        </w:rPr>
        <w:t> </w:t>
      </w:r>
      <w:r w:rsidRPr="004F15C3">
        <w:rPr>
          <w:rFonts w:ascii="Arial" w:eastAsia="Times New Roman" w:hAnsi="Arial" w:cs="Arial"/>
          <w:color w:val="303030"/>
        </w:rPr>
        <w:t>(FDI). There are, however, certain fields where FDI is not allowed as of now.</w:t>
      </w:r>
    </w:p>
    <w:p w:rsidR="004F15C3" w:rsidRPr="004533EC" w:rsidRDefault="004F15C3" w:rsidP="004F15C3">
      <w:pPr>
        <w:shd w:val="clear" w:color="auto" w:fill="FFFFFF"/>
        <w:spacing w:after="0" w:line="240" w:lineRule="auto"/>
        <w:outlineLvl w:val="1"/>
        <w:rPr>
          <w:rFonts w:ascii="Arial" w:eastAsia="Times New Roman" w:hAnsi="Arial" w:cs="Arial"/>
          <w:b/>
          <w:bCs/>
          <w:color w:val="303030"/>
          <w:bdr w:val="none" w:sz="0" w:space="0" w:color="auto" w:frame="1"/>
        </w:rPr>
      </w:pPr>
    </w:p>
    <w:p w:rsidR="004F15C3" w:rsidRPr="004F15C3" w:rsidRDefault="004F15C3" w:rsidP="004F15C3">
      <w:pPr>
        <w:spacing w:after="0" w:line="240" w:lineRule="auto"/>
        <w:jc w:val="center"/>
        <w:rPr>
          <w:rFonts w:ascii="Arial" w:eastAsia="Times New Roman" w:hAnsi="Arial" w:cs="Arial"/>
          <w:color w:val="303030"/>
        </w:rPr>
      </w:pPr>
    </w:p>
    <w:p w:rsidR="004F15C3" w:rsidRPr="004F15C3" w:rsidRDefault="004F15C3" w:rsidP="004F15C3">
      <w:pPr>
        <w:shd w:val="clear" w:color="auto" w:fill="FFFFFF"/>
        <w:spacing w:after="0" w:line="240" w:lineRule="auto"/>
        <w:outlineLvl w:val="1"/>
        <w:rPr>
          <w:rFonts w:ascii="Arial" w:eastAsia="Times New Roman" w:hAnsi="Arial" w:cs="Arial"/>
          <w:b/>
          <w:bCs/>
          <w:color w:val="303030"/>
        </w:rPr>
      </w:pPr>
      <w:r w:rsidRPr="004533EC">
        <w:rPr>
          <w:rFonts w:ascii="Arial" w:eastAsia="Times New Roman" w:hAnsi="Arial" w:cs="Arial"/>
          <w:b/>
          <w:bCs/>
          <w:color w:val="303030"/>
          <w:bdr w:val="none" w:sz="0" w:space="0" w:color="auto" w:frame="1"/>
        </w:rPr>
        <w:t xml:space="preserve">Options to Entry Strategy to India </w:t>
      </w:r>
    </w:p>
    <w:p w:rsidR="004F15C3" w:rsidRPr="004533EC" w:rsidRDefault="004F15C3" w:rsidP="004F15C3">
      <w:pPr>
        <w:shd w:val="clear" w:color="auto" w:fill="FFFFFF"/>
        <w:spacing w:before="450" w:after="0" w:line="240" w:lineRule="auto"/>
        <w:rPr>
          <w:rFonts w:ascii="Arial" w:eastAsia="Times New Roman" w:hAnsi="Arial" w:cs="Arial"/>
          <w:color w:val="303030"/>
        </w:rPr>
      </w:pPr>
      <w:r w:rsidRPr="004F15C3">
        <w:rPr>
          <w:rFonts w:ascii="Arial" w:eastAsia="Times New Roman" w:hAnsi="Arial" w:cs="Arial"/>
          <w:color w:val="303030"/>
        </w:rPr>
        <w:t xml:space="preserve">The way for foreign establishments to come in India and do business was never so easy but thanks to the new </w:t>
      </w:r>
      <w:r w:rsidRPr="004533EC">
        <w:rPr>
          <w:rFonts w:ascii="Arial" w:eastAsia="Times New Roman" w:hAnsi="Arial" w:cs="Arial"/>
          <w:color w:val="303030"/>
        </w:rPr>
        <w:t xml:space="preserve">liberalization started in 1991 and continuous till date. </w:t>
      </w:r>
      <w:r w:rsidRPr="004F15C3">
        <w:rPr>
          <w:rFonts w:ascii="Arial" w:eastAsia="Times New Roman" w:hAnsi="Arial" w:cs="Arial"/>
          <w:color w:val="303030"/>
        </w:rPr>
        <w:t>A foreign company can do business in India in the following ways:</w:t>
      </w:r>
    </w:p>
    <w:p w:rsidR="004F15C3" w:rsidRPr="004533EC" w:rsidRDefault="004F15C3" w:rsidP="004F15C3">
      <w:pPr>
        <w:spacing w:after="0" w:line="240" w:lineRule="auto"/>
        <w:rPr>
          <w:rFonts w:ascii="Arial" w:eastAsia="Times New Roman" w:hAnsi="Arial" w:cs="Arial"/>
          <w:color w:val="303030"/>
        </w:rPr>
      </w:pPr>
    </w:p>
    <w:p w:rsidR="004F15C3" w:rsidRPr="004533EC" w:rsidRDefault="004F15C3" w:rsidP="004F15C3">
      <w:pPr>
        <w:spacing w:after="0" w:line="240" w:lineRule="auto"/>
        <w:rPr>
          <w:rFonts w:ascii="Arial" w:eastAsia="Times New Roman" w:hAnsi="Arial" w:cs="Arial"/>
          <w:b/>
          <w:color w:val="303030"/>
          <w:u w:val="single"/>
        </w:rPr>
      </w:pPr>
      <w:r w:rsidRPr="004533EC">
        <w:rPr>
          <w:rFonts w:ascii="Arial" w:eastAsia="Times New Roman" w:hAnsi="Arial" w:cs="Arial"/>
          <w:b/>
          <w:color w:val="303030"/>
          <w:u w:val="single"/>
        </w:rPr>
        <w:t>Option 1</w:t>
      </w:r>
    </w:p>
    <w:p w:rsidR="007F3FD5" w:rsidRPr="004533EC" w:rsidRDefault="007F3FD5" w:rsidP="004F15C3">
      <w:pPr>
        <w:spacing w:after="0" w:line="240" w:lineRule="auto"/>
        <w:rPr>
          <w:rFonts w:ascii="Arial" w:eastAsia="Times New Roman" w:hAnsi="Arial" w:cs="Arial"/>
          <w:b/>
          <w:bCs/>
          <w:color w:val="303030"/>
          <w:bdr w:val="none" w:sz="0" w:space="0" w:color="auto" w:frame="1"/>
        </w:rPr>
      </w:pPr>
    </w:p>
    <w:p w:rsidR="004F15C3" w:rsidRPr="004533EC" w:rsidRDefault="004F15C3" w:rsidP="004F15C3">
      <w:pPr>
        <w:spacing w:after="0" w:line="240" w:lineRule="auto"/>
        <w:rPr>
          <w:rFonts w:ascii="Arial" w:eastAsia="Times New Roman" w:hAnsi="Arial" w:cs="Arial"/>
          <w:color w:val="303030"/>
        </w:rPr>
      </w:pPr>
      <w:r w:rsidRPr="004533EC">
        <w:rPr>
          <w:rFonts w:ascii="Arial" w:eastAsia="Times New Roman" w:hAnsi="Arial" w:cs="Arial"/>
          <w:b/>
          <w:bCs/>
          <w:color w:val="303030"/>
          <w:bdr w:val="none" w:sz="0" w:space="0" w:color="auto" w:frame="1"/>
        </w:rPr>
        <w:t>Enter as an Indian company</w:t>
      </w:r>
      <w:r w:rsidRPr="004533EC">
        <w:rPr>
          <w:rFonts w:ascii="Arial" w:eastAsia="Times New Roman" w:hAnsi="Arial" w:cs="Arial"/>
          <w:color w:val="303030"/>
        </w:rPr>
        <w:t> </w:t>
      </w:r>
      <w:r w:rsidRPr="004F15C3">
        <w:rPr>
          <w:rFonts w:ascii="Arial" w:eastAsia="Times New Roman" w:hAnsi="Arial" w:cs="Arial"/>
          <w:color w:val="303030"/>
        </w:rPr>
        <w:t>– an overseas firm can start working by registering under private or public limited company under Company’s Act, 2013 in either of the ways described below:</w:t>
      </w:r>
    </w:p>
    <w:p w:rsidR="007F3FD5" w:rsidRPr="004F15C3" w:rsidRDefault="007F3FD5" w:rsidP="004F15C3">
      <w:pPr>
        <w:spacing w:after="0" w:line="240" w:lineRule="auto"/>
        <w:rPr>
          <w:rFonts w:ascii="Arial" w:eastAsia="Times New Roman" w:hAnsi="Arial" w:cs="Arial"/>
          <w:color w:val="303030"/>
        </w:rPr>
      </w:pPr>
    </w:p>
    <w:p w:rsidR="004F15C3" w:rsidRPr="004533EC" w:rsidRDefault="004F15C3" w:rsidP="004F15C3">
      <w:pPr>
        <w:pStyle w:val="ListParagraph"/>
        <w:numPr>
          <w:ilvl w:val="1"/>
          <w:numId w:val="1"/>
        </w:numPr>
        <w:spacing w:after="0" w:line="240" w:lineRule="auto"/>
        <w:ind w:left="630" w:hanging="630"/>
        <w:rPr>
          <w:rFonts w:ascii="Arial" w:eastAsia="Times New Roman" w:hAnsi="Arial" w:cs="Arial"/>
          <w:color w:val="303030"/>
        </w:rPr>
      </w:pPr>
      <w:r w:rsidRPr="004533EC">
        <w:rPr>
          <w:rFonts w:ascii="Arial" w:eastAsia="Times New Roman" w:hAnsi="Arial" w:cs="Arial"/>
          <w:b/>
          <w:bCs/>
          <w:color w:val="303030"/>
          <w:bdr w:val="none" w:sz="0" w:space="0" w:color="auto" w:frame="1"/>
        </w:rPr>
        <w:t>As a JV</w:t>
      </w:r>
      <w:r w:rsidRPr="004533EC">
        <w:rPr>
          <w:rFonts w:ascii="Arial" w:eastAsia="Times New Roman" w:hAnsi="Arial" w:cs="Arial"/>
          <w:color w:val="303030"/>
        </w:rPr>
        <w:t> - They can form a JV or Joint Venture with an Indian firm in the partnership in the ratio of 51:49 where the maximum ratio is held by an Indian firm or an Indian partner.</w:t>
      </w:r>
    </w:p>
    <w:p w:rsidR="007F3FD5" w:rsidRPr="004533EC" w:rsidRDefault="007F3FD5" w:rsidP="007F3FD5">
      <w:pPr>
        <w:pStyle w:val="ListParagraph"/>
        <w:spacing w:after="0" w:line="240" w:lineRule="auto"/>
        <w:ind w:left="630"/>
        <w:rPr>
          <w:rFonts w:ascii="Arial" w:eastAsia="Times New Roman" w:hAnsi="Arial" w:cs="Arial"/>
          <w:color w:val="303030"/>
        </w:rPr>
      </w:pPr>
    </w:p>
    <w:p w:rsidR="004F15C3" w:rsidRPr="004533EC" w:rsidRDefault="004F15C3" w:rsidP="004F15C3">
      <w:pPr>
        <w:pStyle w:val="ListParagraph"/>
        <w:numPr>
          <w:ilvl w:val="1"/>
          <w:numId w:val="1"/>
        </w:numPr>
        <w:spacing w:after="0" w:line="240" w:lineRule="auto"/>
        <w:ind w:left="630" w:hanging="630"/>
        <w:rPr>
          <w:rFonts w:ascii="Arial" w:eastAsia="Times New Roman" w:hAnsi="Arial" w:cs="Arial"/>
          <w:color w:val="303030"/>
        </w:rPr>
      </w:pPr>
      <w:r w:rsidRPr="004533EC">
        <w:rPr>
          <w:rFonts w:ascii="Arial" w:eastAsia="Times New Roman" w:hAnsi="Arial" w:cs="Arial"/>
          <w:b/>
          <w:bCs/>
          <w:color w:val="303030"/>
          <w:bdr w:val="none" w:sz="0" w:space="0" w:color="auto" w:frame="1"/>
        </w:rPr>
        <w:t>Wholly owned subsidiary (WOS)</w:t>
      </w:r>
      <w:r w:rsidRPr="004533EC">
        <w:rPr>
          <w:rFonts w:ascii="Arial" w:eastAsia="Times New Roman" w:hAnsi="Arial" w:cs="Arial"/>
          <w:color w:val="303030"/>
        </w:rPr>
        <w:t> – This mode is open in the areas where 100-percent FDI has been allowed by the government. In this mode the foreign company can hold 100 percent ownership with them.</w:t>
      </w:r>
    </w:p>
    <w:p w:rsidR="004F15C3" w:rsidRPr="004533EC" w:rsidRDefault="004F15C3" w:rsidP="004F15C3">
      <w:pPr>
        <w:shd w:val="clear" w:color="auto" w:fill="FFFFFF"/>
        <w:spacing w:before="450" w:after="0" w:line="240" w:lineRule="auto"/>
        <w:rPr>
          <w:rFonts w:ascii="Arial" w:eastAsia="Times New Roman" w:hAnsi="Arial" w:cs="Arial"/>
          <w:color w:val="303030"/>
        </w:rPr>
      </w:pPr>
      <w:r w:rsidRPr="004F15C3">
        <w:rPr>
          <w:rFonts w:ascii="Arial" w:eastAsia="Times New Roman" w:hAnsi="Arial" w:cs="Arial"/>
          <w:color w:val="303030"/>
        </w:rPr>
        <w:t xml:space="preserve">In order for companies to register, an application needs to </w:t>
      </w:r>
      <w:proofErr w:type="gramStart"/>
      <w:r w:rsidRPr="004F15C3">
        <w:rPr>
          <w:rFonts w:ascii="Arial" w:eastAsia="Times New Roman" w:hAnsi="Arial" w:cs="Arial"/>
          <w:color w:val="303030"/>
        </w:rPr>
        <w:t>filed</w:t>
      </w:r>
      <w:proofErr w:type="gramEnd"/>
      <w:r w:rsidRPr="004F15C3">
        <w:rPr>
          <w:rFonts w:ascii="Arial" w:eastAsia="Times New Roman" w:hAnsi="Arial" w:cs="Arial"/>
          <w:color w:val="303030"/>
        </w:rPr>
        <w:t xml:space="preserve"> with ROC or Registrar of Companies.  Once a foreign company completes the due diligence and registers itself with ROC, it becomes subject to all the laws that are applicable to any Indian company. For example, labour law, PF, ESI, tax etc., all have to be as per defined Indian standards.</w:t>
      </w:r>
    </w:p>
    <w:p w:rsidR="004F15C3" w:rsidRPr="004533EC" w:rsidRDefault="004F15C3" w:rsidP="004F15C3">
      <w:pPr>
        <w:shd w:val="clear" w:color="auto" w:fill="FFFFFF"/>
        <w:spacing w:before="450" w:after="0" w:line="240" w:lineRule="auto"/>
        <w:rPr>
          <w:rFonts w:ascii="Arial" w:eastAsia="Times New Roman" w:hAnsi="Arial" w:cs="Arial"/>
          <w:b/>
          <w:color w:val="303030"/>
          <w:u w:val="single"/>
        </w:rPr>
      </w:pPr>
      <w:r w:rsidRPr="004533EC">
        <w:rPr>
          <w:rFonts w:ascii="Arial" w:eastAsia="Times New Roman" w:hAnsi="Arial" w:cs="Arial"/>
          <w:b/>
          <w:color w:val="303030"/>
          <w:u w:val="single"/>
        </w:rPr>
        <w:t>Option 2</w:t>
      </w:r>
    </w:p>
    <w:p w:rsidR="007F3FD5" w:rsidRPr="00EA5D91" w:rsidRDefault="007F3FD5" w:rsidP="004F15C3">
      <w:pPr>
        <w:spacing w:after="0" w:line="240" w:lineRule="auto"/>
        <w:rPr>
          <w:rFonts w:ascii="Arial" w:eastAsia="Times New Roman" w:hAnsi="Arial" w:cs="Arial"/>
          <w:b/>
          <w:bCs/>
          <w:color w:val="303030"/>
          <w:sz w:val="24"/>
          <w:szCs w:val="24"/>
          <w:bdr w:val="none" w:sz="0" w:space="0" w:color="auto" w:frame="1"/>
        </w:rPr>
      </w:pPr>
    </w:p>
    <w:p w:rsidR="004F15C3" w:rsidRPr="00EA5D91" w:rsidRDefault="004F15C3" w:rsidP="004F15C3">
      <w:pPr>
        <w:spacing w:after="0" w:line="240" w:lineRule="auto"/>
        <w:rPr>
          <w:rFonts w:ascii="Arial" w:eastAsia="Times New Roman" w:hAnsi="Arial" w:cs="Arial"/>
          <w:color w:val="303030"/>
          <w:sz w:val="24"/>
          <w:szCs w:val="24"/>
        </w:rPr>
      </w:pPr>
      <w:r w:rsidRPr="00EA5D91">
        <w:rPr>
          <w:rFonts w:ascii="Arial" w:eastAsia="Times New Roman" w:hAnsi="Arial" w:cs="Arial"/>
          <w:b/>
          <w:bCs/>
          <w:color w:val="303030"/>
          <w:sz w:val="24"/>
          <w:szCs w:val="24"/>
          <w:bdr w:val="none" w:sz="0" w:space="0" w:color="auto" w:frame="1"/>
        </w:rPr>
        <w:t>As a foreign company</w:t>
      </w:r>
      <w:r w:rsidRPr="00EA5D91">
        <w:rPr>
          <w:rFonts w:ascii="Arial" w:eastAsia="Times New Roman" w:hAnsi="Arial" w:cs="Arial"/>
          <w:color w:val="303030"/>
          <w:sz w:val="24"/>
          <w:szCs w:val="24"/>
        </w:rPr>
        <w:t> </w:t>
      </w:r>
      <w:r w:rsidRPr="004F15C3">
        <w:rPr>
          <w:rFonts w:ascii="Arial" w:eastAsia="Times New Roman" w:hAnsi="Arial" w:cs="Arial"/>
          <w:color w:val="303030"/>
          <w:sz w:val="24"/>
          <w:szCs w:val="24"/>
        </w:rPr>
        <w:t>- They can also set up their base in India by either of the following ways:</w:t>
      </w:r>
    </w:p>
    <w:p w:rsidR="007F3FD5" w:rsidRPr="004F15C3" w:rsidRDefault="007F3FD5" w:rsidP="004F15C3">
      <w:pPr>
        <w:spacing w:after="0" w:line="240" w:lineRule="auto"/>
        <w:rPr>
          <w:rFonts w:ascii="Arial" w:eastAsia="Times New Roman" w:hAnsi="Arial" w:cs="Arial"/>
          <w:color w:val="303030"/>
          <w:sz w:val="24"/>
          <w:szCs w:val="24"/>
        </w:rPr>
      </w:pPr>
    </w:p>
    <w:p w:rsidR="004F15C3" w:rsidRPr="00EA5D91" w:rsidRDefault="004F15C3" w:rsidP="004F15C3">
      <w:pPr>
        <w:pStyle w:val="ListParagraph"/>
        <w:numPr>
          <w:ilvl w:val="1"/>
          <w:numId w:val="2"/>
        </w:numPr>
        <w:spacing w:after="0" w:line="240" w:lineRule="auto"/>
        <w:ind w:left="630" w:hanging="630"/>
        <w:rPr>
          <w:rFonts w:ascii="Arial" w:eastAsia="Times New Roman" w:hAnsi="Arial" w:cs="Arial"/>
          <w:color w:val="303030"/>
          <w:sz w:val="24"/>
          <w:szCs w:val="24"/>
        </w:rPr>
      </w:pPr>
      <w:r w:rsidRPr="00EA5D91">
        <w:rPr>
          <w:rFonts w:ascii="Arial" w:eastAsia="Times New Roman" w:hAnsi="Arial" w:cs="Arial"/>
          <w:b/>
          <w:bCs/>
          <w:color w:val="303030"/>
          <w:sz w:val="24"/>
          <w:szCs w:val="24"/>
          <w:bdr w:val="none" w:sz="0" w:space="0" w:color="auto" w:frame="1"/>
        </w:rPr>
        <w:t>Liaison office</w:t>
      </w:r>
      <w:r w:rsidRPr="00EA5D91">
        <w:rPr>
          <w:rFonts w:ascii="Arial" w:eastAsia="Times New Roman" w:hAnsi="Arial" w:cs="Arial"/>
          <w:color w:val="303030"/>
          <w:sz w:val="24"/>
          <w:szCs w:val="24"/>
        </w:rPr>
        <w:t> - Also known as representative office, they act as connecting link between the head office and its entities in India. They cannot indulge in any commercial activity, their role is to study the market in India and disseminate the information to the parent company. It can only can export or import from or to India and also helps in aiding the technical partnership between the parent company and companies of India.</w:t>
      </w:r>
    </w:p>
    <w:p w:rsidR="007F3FD5" w:rsidRPr="00EA5D91" w:rsidRDefault="007F3FD5" w:rsidP="007F3FD5">
      <w:pPr>
        <w:pStyle w:val="ListParagraph"/>
        <w:spacing w:after="0" w:line="240" w:lineRule="auto"/>
        <w:ind w:left="630"/>
        <w:rPr>
          <w:rFonts w:ascii="Arial" w:eastAsia="Times New Roman" w:hAnsi="Arial" w:cs="Arial"/>
          <w:b/>
          <w:bCs/>
          <w:color w:val="303030"/>
          <w:sz w:val="24"/>
          <w:szCs w:val="24"/>
          <w:bdr w:val="none" w:sz="0" w:space="0" w:color="auto" w:frame="1"/>
        </w:rPr>
      </w:pPr>
    </w:p>
    <w:p w:rsidR="004533EC" w:rsidRPr="00EA5D91" w:rsidRDefault="004533EC" w:rsidP="007F3FD5">
      <w:pPr>
        <w:pStyle w:val="ListParagraph"/>
        <w:spacing w:after="0" w:line="240" w:lineRule="auto"/>
        <w:ind w:left="630"/>
        <w:rPr>
          <w:rFonts w:ascii="Arial" w:eastAsia="Times New Roman" w:hAnsi="Arial" w:cs="Arial"/>
          <w:b/>
          <w:bCs/>
          <w:color w:val="303030"/>
          <w:sz w:val="24"/>
          <w:szCs w:val="24"/>
          <w:bdr w:val="none" w:sz="0" w:space="0" w:color="auto" w:frame="1"/>
        </w:rPr>
      </w:pPr>
    </w:p>
    <w:p w:rsidR="007F3FD5" w:rsidRPr="00EA5D91" w:rsidRDefault="007F3FD5" w:rsidP="007F3FD5">
      <w:pPr>
        <w:pStyle w:val="ListParagraph"/>
        <w:spacing w:after="0" w:line="240" w:lineRule="auto"/>
        <w:ind w:left="630"/>
        <w:rPr>
          <w:rFonts w:ascii="Arial" w:eastAsia="Times New Roman" w:hAnsi="Arial" w:cs="Arial"/>
          <w:b/>
          <w:bCs/>
          <w:color w:val="303030"/>
          <w:sz w:val="24"/>
          <w:szCs w:val="24"/>
          <w:bdr w:val="none" w:sz="0" w:space="0" w:color="auto" w:frame="1"/>
        </w:rPr>
      </w:pPr>
    </w:p>
    <w:p w:rsidR="007F3FD5" w:rsidRPr="00EA5D91" w:rsidRDefault="007F3FD5" w:rsidP="007F3FD5">
      <w:pPr>
        <w:pStyle w:val="ListParagraph"/>
        <w:spacing w:after="0" w:line="240" w:lineRule="auto"/>
        <w:ind w:left="630"/>
        <w:jc w:val="center"/>
        <w:rPr>
          <w:rFonts w:ascii="Arial" w:eastAsia="Times New Roman" w:hAnsi="Arial" w:cs="Arial"/>
          <w:color w:val="303030"/>
          <w:sz w:val="24"/>
          <w:szCs w:val="24"/>
        </w:rPr>
      </w:pPr>
      <w:r w:rsidRPr="00EA5D91">
        <w:rPr>
          <w:rFonts w:ascii="Arial" w:eastAsia="Times New Roman" w:hAnsi="Arial" w:cs="Arial"/>
          <w:noProof/>
          <w:color w:val="303030"/>
          <w:sz w:val="24"/>
          <w:szCs w:val="24"/>
        </w:rPr>
        <w:lastRenderedPageBreak/>
        <w:drawing>
          <wp:inline distT="0" distB="0" distL="0" distR="0">
            <wp:extent cx="2343150" cy="466725"/>
            <wp:effectExtent l="0" t="0" r="0" b="9525"/>
            <wp:docPr id="4" name="Picture 4" descr="C:\Users\Jatin\Desktop\js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tin\Desktop\js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466725"/>
                    </a:xfrm>
                    <a:prstGeom prst="rect">
                      <a:avLst/>
                    </a:prstGeom>
                    <a:noFill/>
                    <a:ln>
                      <a:noFill/>
                    </a:ln>
                  </pic:spPr>
                </pic:pic>
              </a:graphicData>
            </a:graphic>
          </wp:inline>
        </w:drawing>
      </w:r>
    </w:p>
    <w:p w:rsidR="007F3FD5" w:rsidRPr="00EA5D91" w:rsidRDefault="007F3FD5" w:rsidP="007F3FD5">
      <w:pPr>
        <w:pStyle w:val="ListParagraph"/>
        <w:spacing w:after="0" w:line="240" w:lineRule="auto"/>
        <w:ind w:left="630"/>
        <w:jc w:val="center"/>
        <w:rPr>
          <w:rFonts w:ascii="Arial" w:eastAsia="Times New Roman" w:hAnsi="Arial" w:cs="Arial"/>
          <w:color w:val="303030"/>
          <w:sz w:val="24"/>
          <w:szCs w:val="24"/>
        </w:rPr>
      </w:pPr>
    </w:p>
    <w:p w:rsidR="004F15C3" w:rsidRPr="00EA5D91" w:rsidRDefault="004F15C3" w:rsidP="004F15C3">
      <w:pPr>
        <w:pStyle w:val="ListParagraph"/>
        <w:numPr>
          <w:ilvl w:val="1"/>
          <w:numId w:val="2"/>
        </w:numPr>
        <w:spacing w:after="0" w:line="240" w:lineRule="auto"/>
        <w:ind w:left="630" w:hanging="630"/>
        <w:rPr>
          <w:rFonts w:ascii="Arial" w:eastAsia="Times New Roman" w:hAnsi="Arial" w:cs="Arial"/>
          <w:color w:val="303030"/>
          <w:sz w:val="24"/>
          <w:szCs w:val="24"/>
        </w:rPr>
      </w:pPr>
      <w:r w:rsidRPr="00EA5D91">
        <w:rPr>
          <w:rFonts w:ascii="Arial" w:eastAsia="Times New Roman" w:hAnsi="Arial" w:cs="Arial"/>
          <w:b/>
          <w:bCs/>
          <w:color w:val="303030"/>
          <w:sz w:val="24"/>
          <w:szCs w:val="24"/>
          <w:bdr w:val="none" w:sz="0" w:space="0" w:color="auto" w:frame="1"/>
        </w:rPr>
        <w:t>Branch offices</w:t>
      </w:r>
      <w:r w:rsidRPr="00EA5D91">
        <w:rPr>
          <w:rFonts w:ascii="Arial" w:eastAsia="Times New Roman" w:hAnsi="Arial" w:cs="Arial"/>
          <w:color w:val="303030"/>
          <w:sz w:val="24"/>
          <w:szCs w:val="24"/>
        </w:rPr>
        <w:t> –This way is the best for those foreign companies who are in the business of manufacturing and trading. It serves the following purpose:</w:t>
      </w:r>
    </w:p>
    <w:p w:rsidR="004F15C3" w:rsidRPr="004F15C3" w:rsidRDefault="004F15C3" w:rsidP="004F15C3">
      <w:pPr>
        <w:numPr>
          <w:ilvl w:val="0"/>
          <w:numId w:val="3"/>
        </w:numPr>
        <w:tabs>
          <w:tab w:val="clear" w:pos="720"/>
          <w:tab w:val="num" w:pos="990"/>
        </w:tabs>
        <w:spacing w:after="0" w:line="240" w:lineRule="auto"/>
        <w:ind w:hanging="90"/>
        <w:rPr>
          <w:rFonts w:ascii="Arial" w:eastAsia="Times New Roman" w:hAnsi="Arial" w:cs="Arial"/>
          <w:color w:val="303030"/>
          <w:sz w:val="24"/>
          <w:szCs w:val="24"/>
        </w:rPr>
      </w:pPr>
      <w:r w:rsidRPr="004F15C3">
        <w:rPr>
          <w:rFonts w:ascii="Arial" w:eastAsia="Times New Roman" w:hAnsi="Arial" w:cs="Arial"/>
          <w:color w:val="303030"/>
          <w:sz w:val="24"/>
          <w:szCs w:val="24"/>
        </w:rPr>
        <w:t>Export and import of goods</w:t>
      </w:r>
    </w:p>
    <w:p w:rsidR="004F15C3" w:rsidRPr="004F15C3" w:rsidRDefault="004F15C3" w:rsidP="004F15C3">
      <w:pPr>
        <w:numPr>
          <w:ilvl w:val="0"/>
          <w:numId w:val="3"/>
        </w:numPr>
        <w:tabs>
          <w:tab w:val="clear" w:pos="720"/>
          <w:tab w:val="num" w:pos="990"/>
        </w:tabs>
        <w:spacing w:after="0" w:line="240" w:lineRule="auto"/>
        <w:ind w:hanging="90"/>
        <w:rPr>
          <w:rFonts w:ascii="Arial" w:eastAsia="Times New Roman" w:hAnsi="Arial" w:cs="Arial"/>
          <w:color w:val="303030"/>
          <w:sz w:val="24"/>
          <w:szCs w:val="24"/>
        </w:rPr>
      </w:pPr>
      <w:r w:rsidRPr="004F15C3">
        <w:rPr>
          <w:rFonts w:ascii="Arial" w:eastAsia="Times New Roman" w:hAnsi="Arial" w:cs="Arial"/>
          <w:color w:val="303030"/>
          <w:sz w:val="24"/>
          <w:szCs w:val="24"/>
        </w:rPr>
        <w:t>Carry research work</w:t>
      </w:r>
    </w:p>
    <w:p w:rsidR="004F15C3" w:rsidRPr="004F15C3" w:rsidRDefault="004F15C3" w:rsidP="004F15C3">
      <w:pPr>
        <w:numPr>
          <w:ilvl w:val="0"/>
          <w:numId w:val="3"/>
        </w:numPr>
        <w:tabs>
          <w:tab w:val="clear" w:pos="720"/>
          <w:tab w:val="num" w:pos="990"/>
        </w:tabs>
        <w:spacing w:after="0" w:line="240" w:lineRule="auto"/>
        <w:ind w:hanging="90"/>
        <w:rPr>
          <w:rFonts w:ascii="Arial" w:eastAsia="Times New Roman" w:hAnsi="Arial" w:cs="Arial"/>
          <w:color w:val="303030"/>
          <w:sz w:val="24"/>
          <w:szCs w:val="24"/>
        </w:rPr>
      </w:pPr>
      <w:r w:rsidRPr="004F15C3">
        <w:rPr>
          <w:rFonts w:ascii="Arial" w:eastAsia="Times New Roman" w:hAnsi="Arial" w:cs="Arial"/>
          <w:color w:val="303030"/>
          <w:sz w:val="24"/>
          <w:szCs w:val="24"/>
        </w:rPr>
        <w:t>Consultancy services</w:t>
      </w:r>
    </w:p>
    <w:p w:rsidR="004F15C3" w:rsidRPr="004F15C3" w:rsidRDefault="004F15C3" w:rsidP="004F15C3">
      <w:pPr>
        <w:numPr>
          <w:ilvl w:val="0"/>
          <w:numId w:val="3"/>
        </w:numPr>
        <w:tabs>
          <w:tab w:val="clear" w:pos="720"/>
          <w:tab w:val="num" w:pos="990"/>
        </w:tabs>
        <w:spacing w:after="0" w:line="240" w:lineRule="auto"/>
        <w:ind w:hanging="90"/>
        <w:rPr>
          <w:rFonts w:ascii="Arial" w:eastAsia="Times New Roman" w:hAnsi="Arial" w:cs="Arial"/>
          <w:color w:val="303030"/>
          <w:sz w:val="24"/>
          <w:szCs w:val="24"/>
        </w:rPr>
      </w:pPr>
      <w:r w:rsidRPr="004F15C3">
        <w:rPr>
          <w:rFonts w:ascii="Arial" w:eastAsia="Times New Roman" w:hAnsi="Arial" w:cs="Arial"/>
          <w:color w:val="303030"/>
          <w:sz w:val="24"/>
          <w:szCs w:val="24"/>
        </w:rPr>
        <w:t xml:space="preserve">Rendering technical support to the products supplied by the parent/group </w:t>
      </w:r>
      <w:r w:rsidRPr="00EA5D91">
        <w:rPr>
          <w:rFonts w:ascii="Arial" w:eastAsia="Times New Roman" w:hAnsi="Arial" w:cs="Arial"/>
          <w:color w:val="303030"/>
          <w:sz w:val="24"/>
          <w:szCs w:val="24"/>
        </w:rPr>
        <w:t xml:space="preserve">    </w:t>
      </w:r>
      <w:r w:rsidRPr="004F15C3">
        <w:rPr>
          <w:rFonts w:ascii="Arial" w:eastAsia="Times New Roman" w:hAnsi="Arial" w:cs="Arial"/>
          <w:color w:val="303030"/>
          <w:sz w:val="24"/>
          <w:szCs w:val="24"/>
        </w:rPr>
        <w:t>companies.</w:t>
      </w:r>
    </w:p>
    <w:p w:rsidR="004F15C3" w:rsidRPr="004F15C3" w:rsidRDefault="004F15C3" w:rsidP="004F15C3">
      <w:pPr>
        <w:numPr>
          <w:ilvl w:val="0"/>
          <w:numId w:val="3"/>
        </w:numPr>
        <w:tabs>
          <w:tab w:val="clear" w:pos="720"/>
          <w:tab w:val="num" w:pos="990"/>
        </w:tabs>
        <w:spacing w:after="0" w:line="240" w:lineRule="auto"/>
        <w:ind w:hanging="90"/>
        <w:rPr>
          <w:rFonts w:ascii="Arial" w:eastAsia="Times New Roman" w:hAnsi="Arial" w:cs="Arial"/>
          <w:color w:val="303030"/>
          <w:sz w:val="24"/>
          <w:szCs w:val="24"/>
        </w:rPr>
      </w:pPr>
      <w:r w:rsidRPr="004F15C3">
        <w:rPr>
          <w:rFonts w:ascii="Arial" w:eastAsia="Times New Roman" w:hAnsi="Arial" w:cs="Arial"/>
          <w:color w:val="303030"/>
          <w:sz w:val="24"/>
          <w:szCs w:val="24"/>
        </w:rPr>
        <w:t>Promoting technical collaboration between the parent company and other companies in India</w:t>
      </w:r>
    </w:p>
    <w:p w:rsidR="004F15C3" w:rsidRPr="00EA5D91" w:rsidRDefault="004F15C3" w:rsidP="004F15C3">
      <w:pPr>
        <w:numPr>
          <w:ilvl w:val="0"/>
          <w:numId w:val="3"/>
        </w:numPr>
        <w:tabs>
          <w:tab w:val="clear" w:pos="720"/>
          <w:tab w:val="num" w:pos="990"/>
        </w:tabs>
        <w:spacing w:after="0" w:line="240" w:lineRule="auto"/>
        <w:ind w:hanging="90"/>
        <w:rPr>
          <w:rFonts w:ascii="Arial" w:eastAsia="Times New Roman" w:hAnsi="Arial" w:cs="Arial"/>
          <w:color w:val="303030"/>
          <w:sz w:val="24"/>
          <w:szCs w:val="24"/>
        </w:rPr>
      </w:pPr>
      <w:r w:rsidRPr="004F15C3">
        <w:rPr>
          <w:rFonts w:ascii="Arial" w:eastAsia="Times New Roman" w:hAnsi="Arial" w:cs="Arial"/>
          <w:color w:val="303030"/>
          <w:sz w:val="24"/>
          <w:szCs w:val="24"/>
        </w:rPr>
        <w:t>Rendering IT services in India</w:t>
      </w:r>
    </w:p>
    <w:p w:rsidR="007F3FD5" w:rsidRPr="004F15C3" w:rsidRDefault="007F3FD5" w:rsidP="007F3FD5">
      <w:pPr>
        <w:spacing w:after="0" w:line="240" w:lineRule="auto"/>
        <w:ind w:left="720"/>
        <w:rPr>
          <w:rFonts w:ascii="Arial" w:eastAsia="Times New Roman" w:hAnsi="Arial" w:cs="Arial"/>
          <w:color w:val="303030"/>
          <w:sz w:val="24"/>
          <w:szCs w:val="24"/>
        </w:rPr>
      </w:pPr>
    </w:p>
    <w:p w:rsidR="004F15C3" w:rsidRPr="004F15C3" w:rsidRDefault="004F15C3" w:rsidP="004F15C3">
      <w:pPr>
        <w:spacing w:after="0" w:line="240" w:lineRule="auto"/>
        <w:ind w:left="630" w:hanging="630"/>
        <w:rPr>
          <w:rFonts w:ascii="Arial" w:eastAsia="Times New Roman" w:hAnsi="Arial" w:cs="Arial"/>
          <w:color w:val="303030"/>
          <w:sz w:val="24"/>
          <w:szCs w:val="24"/>
        </w:rPr>
      </w:pPr>
      <w:r w:rsidRPr="00EA5D91">
        <w:rPr>
          <w:rFonts w:ascii="Arial" w:eastAsia="Times New Roman" w:hAnsi="Arial" w:cs="Arial"/>
          <w:b/>
          <w:bCs/>
          <w:color w:val="303030"/>
          <w:sz w:val="24"/>
          <w:szCs w:val="24"/>
          <w:bdr w:val="none" w:sz="0" w:space="0" w:color="auto" w:frame="1"/>
        </w:rPr>
        <w:t>(</w:t>
      </w:r>
      <w:proofErr w:type="gramStart"/>
      <w:r w:rsidRPr="00EA5D91">
        <w:rPr>
          <w:rFonts w:ascii="Arial" w:eastAsia="Times New Roman" w:hAnsi="Arial" w:cs="Arial"/>
          <w:b/>
          <w:bCs/>
          <w:color w:val="303030"/>
          <w:sz w:val="24"/>
          <w:szCs w:val="24"/>
          <w:bdr w:val="none" w:sz="0" w:space="0" w:color="auto" w:frame="1"/>
        </w:rPr>
        <w:t>c )</w:t>
      </w:r>
      <w:proofErr w:type="gramEnd"/>
      <w:r w:rsidRPr="00EA5D91">
        <w:rPr>
          <w:rFonts w:ascii="Arial" w:eastAsia="Times New Roman" w:hAnsi="Arial" w:cs="Arial"/>
          <w:b/>
          <w:bCs/>
          <w:color w:val="303030"/>
          <w:sz w:val="24"/>
          <w:szCs w:val="24"/>
          <w:bdr w:val="none" w:sz="0" w:space="0" w:color="auto" w:frame="1"/>
        </w:rPr>
        <w:t xml:space="preserve"> </w:t>
      </w:r>
      <w:r w:rsidR="007F3FD5" w:rsidRPr="00EA5D91">
        <w:rPr>
          <w:rFonts w:ascii="Arial" w:eastAsia="Times New Roman" w:hAnsi="Arial" w:cs="Arial"/>
          <w:b/>
          <w:bCs/>
          <w:color w:val="303030"/>
          <w:sz w:val="24"/>
          <w:szCs w:val="24"/>
          <w:bdr w:val="none" w:sz="0" w:space="0" w:color="auto" w:frame="1"/>
        </w:rPr>
        <w:t xml:space="preserve">  </w:t>
      </w:r>
      <w:r w:rsidRPr="00EA5D91">
        <w:rPr>
          <w:rFonts w:ascii="Arial" w:eastAsia="Times New Roman" w:hAnsi="Arial" w:cs="Arial"/>
          <w:b/>
          <w:bCs/>
          <w:color w:val="303030"/>
          <w:sz w:val="24"/>
          <w:szCs w:val="24"/>
          <w:bdr w:val="none" w:sz="0" w:space="0" w:color="auto" w:frame="1"/>
        </w:rPr>
        <w:t>Project office</w:t>
      </w:r>
      <w:r w:rsidRPr="004F15C3">
        <w:rPr>
          <w:rFonts w:ascii="Arial" w:eastAsia="Times New Roman" w:hAnsi="Arial" w:cs="Arial"/>
          <w:color w:val="303030"/>
          <w:sz w:val="24"/>
          <w:szCs w:val="24"/>
        </w:rPr>
        <w:t>- It is the best way for companies that are looking towards India for specific projects. Project offices are not allowed to carry out any other work apart from those specified at the time of establishment.</w:t>
      </w:r>
    </w:p>
    <w:p w:rsidR="004F15C3" w:rsidRPr="004F15C3" w:rsidRDefault="004F15C3" w:rsidP="004F15C3">
      <w:pPr>
        <w:shd w:val="clear" w:color="auto" w:fill="FFFFFF"/>
        <w:spacing w:before="450" w:after="0" w:line="240" w:lineRule="auto"/>
        <w:rPr>
          <w:rFonts w:ascii="Arial" w:eastAsia="Times New Roman" w:hAnsi="Arial" w:cs="Arial"/>
          <w:color w:val="303030"/>
          <w:sz w:val="24"/>
          <w:szCs w:val="24"/>
        </w:rPr>
      </w:pPr>
      <w:r w:rsidRPr="004F15C3">
        <w:rPr>
          <w:rFonts w:ascii="Arial" w:eastAsia="Times New Roman" w:hAnsi="Arial" w:cs="Arial"/>
          <w:color w:val="303030"/>
          <w:sz w:val="24"/>
          <w:szCs w:val="24"/>
        </w:rPr>
        <w:t>Now, we know the various ways via which a foreign company can do business in India. Once the mode of operation is decided, the next step is to register the company.</w:t>
      </w:r>
    </w:p>
    <w:p w:rsidR="004F15C3" w:rsidRPr="00EA5D91" w:rsidRDefault="004F15C3" w:rsidP="004F15C3">
      <w:pPr>
        <w:shd w:val="clear" w:color="auto" w:fill="FFFFFF"/>
        <w:spacing w:before="450" w:after="0" w:line="240" w:lineRule="auto"/>
        <w:rPr>
          <w:rFonts w:ascii="Arial" w:eastAsia="Times New Roman" w:hAnsi="Arial" w:cs="Arial"/>
          <w:b/>
          <w:color w:val="303030"/>
          <w:sz w:val="24"/>
          <w:szCs w:val="24"/>
        </w:rPr>
      </w:pPr>
      <w:r w:rsidRPr="00EA5D91">
        <w:rPr>
          <w:rFonts w:ascii="Arial" w:eastAsia="Times New Roman" w:hAnsi="Arial" w:cs="Arial"/>
          <w:b/>
          <w:color w:val="303030"/>
          <w:sz w:val="24"/>
          <w:szCs w:val="24"/>
        </w:rPr>
        <w:t xml:space="preserve">Basic Requirements for FDI </w:t>
      </w:r>
    </w:p>
    <w:p w:rsidR="004F15C3" w:rsidRPr="00EA5D91" w:rsidRDefault="004F15C3" w:rsidP="004F15C3">
      <w:pPr>
        <w:pStyle w:val="ListParagraph"/>
        <w:numPr>
          <w:ilvl w:val="0"/>
          <w:numId w:val="5"/>
        </w:numPr>
        <w:spacing w:after="0" w:line="240" w:lineRule="auto"/>
        <w:rPr>
          <w:rFonts w:ascii="Arial" w:eastAsia="Times New Roman" w:hAnsi="Arial" w:cs="Arial"/>
          <w:color w:val="303030"/>
          <w:sz w:val="24"/>
          <w:szCs w:val="24"/>
        </w:rPr>
      </w:pPr>
      <w:r w:rsidRPr="00EA5D91">
        <w:rPr>
          <w:rFonts w:ascii="Arial" w:eastAsia="Times New Roman" w:hAnsi="Arial" w:cs="Arial"/>
          <w:color w:val="303030"/>
          <w:sz w:val="24"/>
          <w:szCs w:val="24"/>
        </w:rPr>
        <w:t>Two people or companies in case of private limited company and seven people or companies in case of public limited company</w:t>
      </w:r>
    </w:p>
    <w:p w:rsidR="004F15C3" w:rsidRPr="00EA5D91" w:rsidRDefault="004F15C3" w:rsidP="004F15C3">
      <w:pPr>
        <w:pStyle w:val="ListParagraph"/>
        <w:numPr>
          <w:ilvl w:val="0"/>
          <w:numId w:val="5"/>
        </w:numPr>
        <w:spacing w:after="0" w:line="240" w:lineRule="auto"/>
        <w:rPr>
          <w:rFonts w:ascii="Arial" w:eastAsia="Times New Roman" w:hAnsi="Arial" w:cs="Arial"/>
          <w:color w:val="303030"/>
          <w:sz w:val="24"/>
          <w:szCs w:val="24"/>
        </w:rPr>
      </w:pPr>
      <w:r w:rsidRPr="00EA5D91">
        <w:rPr>
          <w:rFonts w:ascii="Arial" w:eastAsia="Times New Roman" w:hAnsi="Arial" w:cs="Arial"/>
          <w:color w:val="303030"/>
          <w:sz w:val="24"/>
          <w:szCs w:val="24"/>
        </w:rPr>
        <w:t>One director must be resident of India i.e., he must have been residing in India for 182 days or more in the preceding financial year)</w:t>
      </w:r>
    </w:p>
    <w:p w:rsidR="004F15C3" w:rsidRPr="00EA5D91" w:rsidRDefault="004F15C3" w:rsidP="004F15C3">
      <w:pPr>
        <w:pStyle w:val="ListParagraph"/>
        <w:numPr>
          <w:ilvl w:val="0"/>
          <w:numId w:val="5"/>
        </w:numPr>
        <w:spacing w:after="0" w:line="240" w:lineRule="auto"/>
        <w:rPr>
          <w:rFonts w:ascii="Arial" w:eastAsia="Times New Roman" w:hAnsi="Arial" w:cs="Arial"/>
          <w:color w:val="303030"/>
          <w:sz w:val="24"/>
          <w:szCs w:val="24"/>
        </w:rPr>
      </w:pPr>
      <w:r w:rsidRPr="00EA5D91">
        <w:rPr>
          <w:rFonts w:ascii="Arial" w:eastAsia="Times New Roman" w:hAnsi="Arial" w:cs="Arial"/>
          <w:color w:val="303030"/>
          <w:sz w:val="24"/>
          <w:szCs w:val="24"/>
        </w:rPr>
        <w:t xml:space="preserve">Indian address for a Registered Office </w:t>
      </w:r>
    </w:p>
    <w:p w:rsidR="004F15C3" w:rsidRPr="00EA5D91" w:rsidRDefault="004F15C3" w:rsidP="004F15C3">
      <w:pPr>
        <w:pStyle w:val="ListParagraph"/>
        <w:numPr>
          <w:ilvl w:val="0"/>
          <w:numId w:val="5"/>
        </w:numPr>
        <w:spacing w:after="0" w:line="240" w:lineRule="auto"/>
        <w:rPr>
          <w:rFonts w:ascii="Arial" w:eastAsia="Times New Roman" w:hAnsi="Arial" w:cs="Arial"/>
          <w:color w:val="303030"/>
          <w:sz w:val="24"/>
          <w:szCs w:val="24"/>
        </w:rPr>
      </w:pPr>
      <w:r w:rsidRPr="00EA5D91">
        <w:rPr>
          <w:rFonts w:ascii="Arial" w:eastAsia="Times New Roman" w:hAnsi="Arial" w:cs="Arial"/>
          <w:color w:val="303030"/>
          <w:sz w:val="24"/>
          <w:szCs w:val="24"/>
        </w:rPr>
        <w:t xml:space="preserve">Register a Company as per Indian laws </w:t>
      </w:r>
    </w:p>
    <w:p w:rsidR="004F15C3" w:rsidRPr="00EA5D91" w:rsidRDefault="004F15C3" w:rsidP="004F15C3">
      <w:pPr>
        <w:pStyle w:val="ListParagraph"/>
        <w:numPr>
          <w:ilvl w:val="0"/>
          <w:numId w:val="5"/>
        </w:numPr>
        <w:spacing w:after="0" w:line="240" w:lineRule="auto"/>
        <w:rPr>
          <w:rFonts w:ascii="Arial" w:eastAsia="Times New Roman" w:hAnsi="Arial" w:cs="Arial"/>
          <w:color w:val="303030"/>
          <w:sz w:val="24"/>
          <w:szCs w:val="24"/>
        </w:rPr>
      </w:pPr>
      <w:r w:rsidRPr="00EA5D91">
        <w:rPr>
          <w:rFonts w:ascii="Arial" w:eastAsia="Times New Roman" w:hAnsi="Arial" w:cs="Arial"/>
          <w:color w:val="303030"/>
          <w:sz w:val="24"/>
          <w:szCs w:val="24"/>
        </w:rPr>
        <w:t xml:space="preserve">Report to Reserve Bank of India for all investment made in India for equity capital from foreign remittance. No loans allowed, except as per allowed norms. </w:t>
      </w:r>
    </w:p>
    <w:p w:rsidR="004F15C3" w:rsidRPr="00EA5D91" w:rsidRDefault="004F15C3" w:rsidP="004F15C3">
      <w:pPr>
        <w:shd w:val="clear" w:color="auto" w:fill="FFFFFF"/>
        <w:spacing w:after="0" w:line="240" w:lineRule="auto"/>
        <w:outlineLvl w:val="1"/>
        <w:rPr>
          <w:rFonts w:ascii="Arial" w:eastAsia="Times New Roman" w:hAnsi="Arial" w:cs="Arial"/>
          <w:b/>
          <w:bCs/>
          <w:color w:val="303030"/>
          <w:sz w:val="24"/>
          <w:szCs w:val="24"/>
          <w:bdr w:val="none" w:sz="0" w:space="0" w:color="auto" w:frame="1"/>
        </w:rPr>
      </w:pPr>
    </w:p>
    <w:p w:rsidR="004F15C3" w:rsidRPr="004F15C3" w:rsidRDefault="004F15C3" w:rsidP="004F15C3">
      <w:pPr>
        <w:shd w:val="clear" w:color="auto" w:fill="FFFFFF"/>
        <w:spacing w:after="0" w:line="240" w:lineRule="auto"/>
        <w:outlineLvl w:val="1"/>
        <w:rPr>
          <w:rFonts w:ascii="Arial" w:eastAsia="Times New Roman" w:hAnsi="Arial" w:cs="Arial"/>
          <w:b/>
          <w:bCs/>
          <w:color w:val="303030"/>
          <w:sz w:val="24"/>
          <w:szCs w:val="24"/>
        </w:rPr>
      </w:pPr>
      <w:r w:rsidRPr="00EA5D91">
        <w:rPr>
          <w:rFonts w:ascii="Arial" w:eastAsia="Times New Roman" w:hAnsi="Arial" w:cs="Arial"/>
          <w:b/>
          <w:bCs/>
          <w:color w:val="303030"/>
          <w:sz w:val="24"/>
          <w:szCs w:val="24"/>
          <w:bdr w:val="none" w:sz="0" w:space="0" w:color="auto" w:frame="1"/>
        </w:rPr>
        <w:t>An Indian company may receive FDI under the two routes as given under</w:t>
      </w:r>
      <w:r w:rsidRPr="004F15C3">
        <w:rPr>
          <w:rFonts w:ascii="Arial" w:eastAsia="Times New Roman" w:hAnsi="Arial" w:cs="Arial"/>
          <w:b/>
          <w:bCs/>
          <w:color w:val="303030"/>
          <w:sz w:val="24"/>
          <w:szCs w:val="24"/>
        </w:rPr>
        <w:t>:</w:t>
      </w:r>
    </w:p>
    <w:p w:rsidR="004F15C3" w:rsidRPr="00EA5D91" w:rsidRDefault="004F15C3" w:rsidP="007F3FD5">
      <w:pPr>
        <w:numPr>
          <w:ilvl w:val="0"/>
          <w:numId w:val="6"/>
        </w:numPr>
        <w:spacing w:after="0" w:line="240" w:lineRule="auto"/>
        <w:ind w:left="450"/>
        <w:rPr>
          <w:rFonts w:ascii="Arial" w:eastAsia="Times New Roman" w:hAnsi="Arial" w:cs="Arial"/>
          <w:color w:val="303030"/>
          <w:sz w:val="24"/>
          <w:szCs w:val="24"/>
        </w:rPr>
      </w:pPr>
      <w:r w:rsidRPr="00EA5D91">
        <w:rPr>
          <w:rFonts w:ascii="Arial" w:eastAsia="Times New Roman" w:hAnsi="Arial" w:cs="Arial"/>
          <w:b/>
          <w:bCs/>
          <w:color w:val="303030"/>
          <w:sz w:val="24"/>
          <w:szCs w:val="24"/>
          <w:bdr w:val="none" w:sz="0" w:space="0" w:color="auto" w:frame="1"/>
        </w:rPr>
        <w:t>Automatic route: </w:t>
      </w:r>
      <w:r w:rsidRPr="004F15C3">
        <w:rPr>
          <w:rFonts w:ascii="Arial" w:eastAsia="Times New Roman" w:hAnsi="Arial" w:cs="Arial"/>
          <w:color w:val="303030"/>
          <w:sz w:val="24"/>
          <w:szCs w:val="24"/>
        </w:rPr>
        <w:t>Under automatic route foreign individuals/companies do not need a prior government/ Foreign Investment Promotion Board (FIPB) approval for investment in India.</w:t>
      </w:r>
      <w:r w:rsidR="007F3FD5" w:rsidRPr="00EA5D91">
        <w:rPr>
          <w:rFonts w:ascii="Arial" w:eastAsia="Times New Roman" w:hAnsi="Arial" w:cs="Arial"/>
          <w:color w:val="303030"/>
          <w:sz w:val="24"/>
          <w:szCs w:val="24"/>
        </w:rPr>
        <w:t xml:space="preserve"> Company can be incorporated, bank account can be opened and funds can be received. Once funds are received a reporting to RBI to be done within time frame. The process takes about 4-6 </w:t>
      </w:r>
      <w:proofErr w:type="spellStart"/>
      <w:r w:rsidR="007F3FD5" w:rsidRPr="00EA5D91">
        <w:rPr>
          <w:rFonts w:ascii="Arial" w:eastAsia="Times New Roman" w:hAnsi="Arial" w:cs="Arial"/>
          <w:color w:val="303030"/>
          <w:sz w:val="24"/>
          <w:szCs w:val="24"/>
        </w:rPr>
        <w:t>weeks time</w:t>
      </w:r>
      <w:proofErr w:type="spellEnd"/>
      <w:r w:rsidR="007F3FD5" w:rsidRPr="00EA5D91">
        <w:rPr>
          <w:rFonts w:ascii="Arial" w:eastAsia="Times New Roman" w:hAnsi="Arial" w:cs="Arial"/>
          <w:color w:val="303030"/>
          <w:sz w:val="24"/>
          <w:szCs w:val="24"/>
        </w:rPr>
        <w:t xml:space="preserve">. </w:t>
      </w:r>
    </w:p>
    <w:p w:rsidR="007F3FD5" w:rsidRPr="004F15C3" w:rsidRDefault="007F3FD5" w:rsidP="007F3FD5">
      <w:pPr>
        <w:spacing w:after="0" w:line="240" w:lineRule="auto"/>
        <w:ind w:left="450"/>
        <w:rPr>
          <w:rFonts w:ascii="Arial" w:eastAsia="Times New Roman" w:hAnsi="Arial" w:cs="Arial"/>
          <w:color w:val="303030"/>
          <w:sz w:val="24"/>
          <w:szCs w:val="24"/>
        </w:rPr>
      </w:pPr>
    </w:p>
    <w:p w:rsidR="004F15C3" w:rsidRPr="004F15C3" w:rsidRDefault="004F15C3" w:rsidP="007F3FD5">
      <w:pPr>
        <w:numPr>
          <w:ilvl w:val="0"/>
          <w:numId w:val="6"/>
        </w:numPr>
        <w:spacing w:after="0" w:line="240" w:lineRule="auto"/>
        <w:ind w:left="450"/>
        <w:rPr>
          <w:rFonts w:ascii="Arial" w:eastAsia="Times New Roman" w:hAnsi="Arial" w:cs="Arial"/>
          <w:color w:val="303030"/>
          <w:sz w:val="24"/>
          <w:szCs w:val="24"/>
        </w:rPr>
      </w:pPr>
      <w:r w:rsidRPr="00EA5D91">
        <w:rPr>
          <w:rFonts w:ascii="Arial" w:eastAsia="Times New Roman" w:hAnsi="Arial" w:cs="Arial"/>
          <w:b/>
          <w:bCs/>
          <w:color w:val="303030"/>
          <w:sz w:val="24"/>
          <w:szCs w:val="24"/>
          <w:bdr w:val="none" w:sz="0" w:space="0" w:color="auto" w:frame="1"/>
        </w:rPr>
        <w:t>Government Route: </w:t>
      </w:r>
      <w:r w:rsidRPr="004F15C3">
        <w:rPr>
          <w:rFonts w:ascii="Arial" w:eastAsia="Times New Roman" w:hAnsi="Arial" w:cs="Arial"/>
          <w:color w:val="303030"/>
          <w:sz w:val="24"/>
          <w:szCs w:val="24"/>
        </w:rPr>
        <w:t>FDI requires prior approval of the government, considered by FIPB in activities not covered under the automatic route.</w:t>
      </w:r>
      <w:r w:rsidR="007F3FD5" w:rsidRPr="00EA5D91">
        <w:rPr>
          <w:rFonts w:ascii="Arial" w:eastAsia="Times New Roman" w:hAnsi="Arial" w:cs="Arial"/>
          <w:color w:val="303030"/>
          <w:sz w:val="24"/>
          <w:szCs w:val="24"/>
        </w:rPr>
        <w:t xml:space="preserve"> This require a prior Approval from Ministries which are </w:t>
      </w:r>
      <w:proofErr w:type="spellStart"/>
      <w:r w:rsidR="007F3FD5" w:rsidRPr="00EA5D91">
        <w:rPr>
          <w:rFonts w:ascii="Arial" w:eastAsia="Times New Roman" w:hAnsi="Arial" w:cs="Arial"/>
          <w:color w:val="303030"/>
          <w:sz w:val="24"/>
          <w:szCs w:val="24"/>
        </w:rPr>
        <w:t>co-ordinated</w:t>
      </w:r>
      <w:proofErr w:type="spellEnd"/>
      <w:r w:rsidR="007F3FD5" w:rsidRPr="00EA5D91">
        <w:rPr>
          <w:rFonts w:ascii="Arial" w:eastAsia="Times New Roman" w:hAnsi="Arial" w:cs="Arial"/>
          <w:color w:val="303030"/>
          <w:sz w:val="24"/>
          <w:szCs w:val="24"/>
        </w:rPr>
        <w:t xml:space="preserve"> by Board called FIPB. The process takes about 3-4 months for approval/dis-approval. </w:t>
      </w:r>
    </w:p>
    <w:p w:rsidR="007F3FD5" w:rsidRDefault="007F3FD5" w:rsidP="004F15C3">
      <w:pPr>
        <w:shd w:val="clear" w:color="auto" w:fill="FFFFFF"/>
        <w:spacing w:after="0" w:line="240" w:lineRule="auto"/>
        <w:outlineLvl w:val="1"/>
        <w:rPr>
          <w:rFonts w:ascii="Benton Sans" w:eastAsia="Times New Roman" w:hAnsi="Benton Sans" w:cs="Times New Roman"/>
          <w:b/>
          <w:bCs/>
          <w:color w:val="303030"/>
          <w:sz w:val="27"/>
          <w:szCs w:val="27"/>
          <w:bdr w:val="none" w:sz="0" w:space="0" w:color="auto" w:frame="1"/>
        </w:rPr>
      </w:pPr>
    </w:p>
    <w:sectPr w:rsidR="007F3FD5" w:rsidSect="007F3F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 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D7CEF"/>
    <w:multiLevelType w:val="multilevel"/>
    <w:tmpl w:val="6F0A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825DD"/>
    <w:multiLevelType w:val="multilevel"/>
    <w:tmpl w:val="FA48406A"/>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96051F"/>
    <w:multiLevelType w:val="multilevel"/>
    <w:tmpl w:val="5EDCA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300908"/>
    <w:multiLevelType w:val="multilevel"/>
    <w:tmpl w:val="6498859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865590"/>
    <w:multiLevelType w:val="multilevel"/>
    <w:tmpl w:val="6BFC2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C25877"/>
    <w:multiLevelType w:val="multilevel"/>
    <w:tmpl w:val="2214C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280A1C"/>
    <w:multiLevelType w:val="multilevel"/>
    <w:tmpl w:val="F836B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5C7D8D"/>
    <w:multiLevelType w:val="multilevel"/>
    <w:tmpl w:val="31B0B342"/>
    <w:lvl w:ilvl="0">
      <w:start w:val="1"/>
      <w:numFmt w:val="decimal"/>
      <w:lvlText w:val="%1."/>
      <w:lvlJc w:val="left"/>
      <w:pPr>
        <w:tabs>
          <w:tab w:val="num" w:pos="720"/>
        </w:tabs>
        <w:ind w:left="720" w:hanging="360"/>
      </w:pPr>
      <w:rPr>
        <w:rFonts w:ascii="Benton Sans" w:eastAsia="Times New Roman" w:hAnsi="Benton San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6"/>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C3"/>
    <w:rsid w:val="004533EC"/>
    <w:rsid w:val="004F15C3"/>
    <w:rsid w:val="007F3FD5"/>
    <w:rsid w:val="00B365B1"/>
    <w:rsid w:val="00EA5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43A17-4CE6-4069-93AA-9A15D535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F15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15C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F15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15C3"/>
  </w:style>
  <w:style w:type="character" w:styleId="Strong">
    <w:name w:val="Strong"/>
    <w:basedOn w:val="DefaultParagraphFont"/>
    <w:uiPriority w:val="22"/>
    <w:qFormat/>
    <w:rsid w:val="004F15C3"/>
    <w:rPr>
      <w:b/>
      <w:bCs/>
    </w:rPr>
  </w:style>
  <w:style w:type="paragraph" w:styleId="ListParagraph">
    <w:name w:val="List Paragraph"/>
    <w:basedOn w:val="Normal"/>
    <w:uiPriority w:val="34"/>
    <w:qFormat/>
    <w:rsid w:val="004F1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854883">
      <w:bodyDiv w:val="1"/>
      <w:marLeft w:val="0"/>
      <w:marRight w:val="0"/>
      <w:marTop w:val="0"/>
      <w:marBottom w:val="0"/>
      <w:divBdr>
        <w:top w:val="none" w:sz="0" w:space="0" w:color="auto"/>
        <w:left w:val="none" w:sz="0" w:space="0" w:color="auto"/>
        <w:bottom w:val="none" w:sz="0" w:space="0" w:color="auto"/>
        <w:right w:val="none" w:sz="0" w:space="0" w:color="auto"/>
      </w:divBdr>
      <w:divsChild>
        <w:div w:id="1819180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dc:creator>
  <cp:keywords/>
  <dc:description/>
  <cp:lastModifiedBy>Jatin</cp:lastModifiedBy>
  <cp:revision>2</cp:revision>
  <dcterms:created xsi:type="dcterms:W3CDTF">2016-10-26T10:41:00Z</dcterms:created>
  <dcterms:modified xsi:type="dcterms:W3CDTF">2016-10-26T11:04:00Z</dcterms:modified>
</cp:coreProperties>
</file>